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65" w:rsidRDefault="00D05665" w:rsidP="00D056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PRESENTATION GENERALE DE L’ETABLISSEMENT</w:t>
      </w:r>
    </w:p>
    <w:p w:rsidR="00D05665" w:rsidRDefault="00D05665" w:rsidP="00D05665">
      <w:pPr>
        <w:spacing w:after="0" w:line="120" w:lineRule="exact"/>
        <w:rPr>
          <w:b/>
          <w:sz w:val="16"/>
          <w:szCs w:val="16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05665" w:rsidTr="00D05665">
        <w:trPr>
          <w:jc w:val="center"/>
        </w:trPr>
        <w:tc>
          <w:tcPr>
            <w:tcW w:w="283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Julie NIOLA - TREARD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 d’Etablissement 1</w:t>
            </w:r>
            <w:r>
              <w:rPr>
                <w:b/>
                <w:sz w:val="18"/>
                <w:szCs w:val="18"/>
                <w:vertAlign w:val="superscript"/>
              </w:rPr>
              <w:t>er</w:t>
            </w:r>
            <w:r>
              <w:rPr>
                <w:b/>
                <w:sz w:val="18"/>
                <w:szCs w:val="18"/>
              </w:rPr>
              <w:t xml:space="preserve"> Degré</w:t>
            </w:r>
          </w:p>
        </w:tc>
        <w:tc>
          <w:tcPr>
            <w:tcW w:w="2835" w:type="dxa"/>
            <w:tcBorders>
              <w:top w:val="nil"/>
              <w:left w:val="single" w:sz="12" w:space="0" w:color="2F5496" w:themeColor="accent1" w:themeShade="BF"/>
              <w:bottom w:val="nil"/>
              <w:right w:val="single" w:sz="12" w:space="0" w:color="2F5496" w:themeColor="accent1" w:themeShade="BF"/>
            </w:tcBorders>
            <w:vAlign w:val="center"/>
          </w:tcPr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Franck JONOT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 d’Etablissement Coordinateur</w:t>
            </w:r>
          </w:p>
        </w:tc>
        <w:tc>
          <w:tcPr>
            <w:tcW w:w="2835" w:type="dxa"/>
            <w:tcBorders>
              <w:top w:val="nil"/>
              <w:left w:val="single" w:sz="12" w:space="0" w:color="2F5496" w:themeColor="accent1" w:themeShade="BF"/>
              <w:bottom w:val="nil"/>
              <w:right w:val="single" w:sz="12" w:space="0" w:color="2F5496" w:themeColor="accent1" w:themeShade="BF"/>
            </w:tcBorders>
            <w:vAlign w:val="center"/>
          </w:tcPr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A.E.P.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Association d’Education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Populaire « Jeanne d’Arc »</w:t>
            </w:r>
          </w:p>
        </w:tc>
      </w:tr>
    </w:tbl>
    <w:p w:rsidR="00D05665" w:rsidRDefault="00D05665" w:rsidP="00D05665">
      <w:pPr>
        <w:spacing w:after="0" w:line="120" w:lineRule="exact"/>
        <w:rPr>
          <w:b/>
          <w:sz w:val="16"/>
          <w:szCs w:val="16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10347"/>
        <w:gridCol w:w="2653"/>
      </w:tblGrid>
      <w:tr w:rsidR="00D05665" w:rsidTr="00D05665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Anne DUCROCQ Assistante de Direction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</w:tr>
    </w:tbl>
    <w:p w:rsidR="00D05665" w:rsidRDefault="00D05665" w:rsidP="00D05665">
      <w:pPr>
        <w:spacing w:after="0" w:line="120" w:lineRule="exact"/>
        <w:rPr>
          <w:b/>
          <w:sz w:val="14"/>
          <w:szCs w:val="14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D05665" w:rsidTr="00D05665">
        <w:tc>
          <w:tcPr>
            <w:tcW w:w="2615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Prêtre référent</w:t>
            </w:r>
          </w:p>
        </w:tc>
        <w:tc>
          <w:tcPr>
            <w:tcW w:w="2615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Accueil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Comptabilité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Secrétariat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Services Techniques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APEL</w:t>
            </w:r>
          </w:p>
        </w:tc>
      </w:tr>
      <w:tr w:rsidR="00D05665" w:rsidTr="00D05665">
        <w:tc>
          <w:tcPr>
            <w:tcW w:w="2615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Père Pierre THANG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Pastorale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J-C. BISSAUGE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J. AUGUSTIN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A. M. CORTICCHIATO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S. DJALTI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DI MEO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V. COUTURAUD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 BINARD (Collège/UFA)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V. GARNIER (1</w:t>
            </w:r>
            <w:r>
              <w:rPr>
                <w:sz w:val="14"/>
                <w:szCs w:val="14"/>
                <w:vertAlign w:val="superscript"/>
              </w:rPr>
              <w:t>er</w:t>
            </w:r>
            <w:r>
              <w:rPr>
                <w:sz w:val="14"/>
                <w:szCs w:val="14"/>
              </w:rPr>
              <w:t xml:space="preserve"> degré)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 PASQUIER (Lycée)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K. SURUGUE (Collège)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J-P. GIORDANO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 ALEXANDRE</w:t>
            </w:r>
          </w:p>
          <w:p w:rsidR="00D05665" w:rsidRDefault="00D0566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 BRACCO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Association des Parents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 l’Enseignement Libre</w:t>
            </w:r>
          </w:p>
        </w:tc>
      </w:tr>
    </w:tbl>
    <w:p w:rsidR="00D05665" w:rsidRDefault="00D05665" w:rsidP="00D05665">
      <w:pPr>
        <w:spacing w:after="0" w:line="120" w:lineRule="exact"/>
        <w:rPr>
          <w:b/>
          <w:sz w:val="14"/>
          <w:szCs w:val="14"/>
        </w:rPr>
      </w:pPr>
    </w:p>
    <w:tbl>
      <w:tblPr>
        <w:tblStyle w:val="Grilledutableau"/>
        <w:tblW w:w="15720" w:type="dxa"/>
        <w:tblInd w:w="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"/>
        <w:gridCol w:w="2435"/>
        <w:gridCol w:w="238"/>
        <w:gridCol w:w="2454"/>
        <w:gridCol w:w="238"/>
        <w:gridCol w:w="2454"/>
        <w:gridCol w:w="238"/>
        <w:gridCol w:w="2405"/>
        <w:gridCol w:w="2550"/>
        <w:gridCol w:w="236"/>
        <w:gridCol w:w="2410"/>
        <w:gridCol w:w="44"/>
      </w:tblGrid>
      <w:tr w:rsidR="00D05665" w:rsidTr="00D05665"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ECOLE</w:t>
            </w:r>
          </w:p>
        </w:tc>
        <w:tc>
          <w:tcPr>
            <w:tcW w:w="238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COLLEGE</w:t>
            </w:r>
          </w:p>
        </w:tc>
        <w:tc>
          <w:tcPr>
            <w:tcW w:w="238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D9D9D9" w:themeColor="background1" w:themeShade="D9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E74B5" w:themeColor="accent5" w:themeShade="BF"/>
                <w:sz w:val="24"/>
                <w:szCs w:val="24"/>
              </w:rPr>
              <w:t xml:space="preserve">LYCEE POLYVALENT </w:t>
            </w:r>
            <w:r>
              <w:rPr>
                <w:b/>
                <w:sz w:val="16"/>
                <w:szCs w:val="16"/>
              </w:rPr>
              <w:t xml:space="preserve">– </w:t>
            </w:r>
            <w:proofErr w:type="gramStart"/>
            <w:r>
              <w:rPr>
                <w:b/>
                <w:sz w:val="20"/>
                <w:szCs w:val="20"/>
              </w:rPr>
              <w:t>Directeur  H.</w:t>
            </w:r>
            <w:proofErr w:type="gramEnd"/>
            <w:r>
              <w:rPr>
                <w:b/>
                <w:sz w:val="20"/>
                <w:szCs w:val="20"/>
              </w:rPr>
              <w:t xml:space="preserve"> DAVID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BTS EN ALTERNANCE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CDI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b/>
                <w:color w:val="2E74B5" w:themeColor="accent5" w:themeShade="BF"/>
                <w:sz w:val="20"/>
                <w:szCs w:val="20"/>
              </w:rPr>
              <w:t>Lycée Général et Technologique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b/>
                <w:color w:val="2E74B5" w:themeColor="accent5" w:themeShade="BF"/>
                <w:sz w:val="20"/>
                <w:szCs w:val="20"/>
              </w:rPr>
              <w:t>Lycée Professionnel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Unité de Formation en Apprentissage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 NIOLA – TREARD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Chef d’Etablissement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RIFFAULT-CARON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Directrice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Centre de Documentation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et</w:t>
            </w:r>
            <w:proofErr w:type="gramEnd"/>
            <w:r>
              <w:rPr>
                <w:b/>
                <w:sz w:val="14"/>
                <w:szCs w:val="14"/>
              </w:rPr>
              <w:t xml:space="preserve"> d’Information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 DAVID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Directeur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CHARNAY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Directrice déléguée-/ DDFPT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 NEVES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Directeur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CPE : M. DELISSE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G. RADENAC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 SAZ</w:t>
            </w:r>
            <w:r>
              <w:rPr>
                <w:rFonts w:cstheme="minorHAnsi"/>
                <w:b/>
                <w:sz w:val="14"/>
                <w:szCs w:val="14"/>
              </w:rPr>
              <w:t>É : CPE Lycée et coordinatrice Vie scolaire Institution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05665" w:rsidRDefault="00D05665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 classes de 2</w:t>
            </w:r>
            <w:r>
              <w:rPr>
                <w:b/>
                <w:sz w:val="14"/>
                <w:szCs w:val="14"/>
                <w:vertAlign w:val="superscript"/>
              </w:rPr>
              <w:t>nde</w:t>
            </w:r>
            <w:r>
              <w:rPr>
                <w:b/>
                <w:sz w:val="14"/>
                <w:szCs w:val="14"/>
              </w:rPr>
              <w:t xml:space="preserve"> Générale et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 Formateurs</w:t>
            </w:r>
          </w:p>
          <w:p w:rsidR="00D05665" w:rsidRDefault="00D0566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proofErr w:type="gramStart"/>
            <w:r>
              <w:rPr>
                <w:b/>
                <w:sz w:val="14"/>
                <w:szCs w:val="14"/>
              </w:rPr>
              <w:t>issus</w:t>
            </w:r>
            <w:proofErr w:type="gramEnd"/>
            <w:r>
              <w:rPr>
                <w:b/>
                <w:sz w:val="14"/>
                <w:szCs w:val="14"/>
              </w:rPr>
              <w:t xml:space="preserve"> de l’entreprise avec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Maternelle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 classes et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8"/>
                <w:szCs w:val="18"/>
              </w:rPr>
              <w:t>BDI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Technologique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525252" w:themeColor="accent3" w:themeShade="80"/>
                <w:sz w:val="14"/>
                <w:szCs w:val="14"/>
              </w:rPr>
              <w:t>2 classes de 3</w:t>
            </w:r>
            <w:r>
              <w:rPr>
                <w:b/>
                <w:color w:val="525252" w:themeColor="accent3" w:themeShade="80"/>
                <w:sz w:val="14"/>
                <w:szCs w:val="14"/>
                <w:vertAlign w:val="superscript"/>
              </w:rPr>
              <w:t>e</w:t>
            </w:r>
            <w:r>
              <w:rPr>
                <w:b/>
                <w:color w:val="525252" w:themeColor="accent3" w:themeShade="80"/>
                <w:sz w:val="14"/>
                <w:szCs w:val="14"/>
              </w:rPr>
              <w:t xml:space="preserve"> Prépa Métiers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une</w:t>
            </w:r>
            <w:proofErr w:type="gramEnd"/>
            <w:r>
              <w:rPr>
                <w:b/>
                <w:sz w:val="14"/>
                <w:szCs w:val="14"/>
              </w:rPr>
              <w:t xml:space="preserve"> expérience de la pédagogie)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&amp;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classe « 4</w:t>
            </w:r>
            <w:r>
              <w:rPr>
                <w:b/>
                <w:sz w:val="14"/>
                <w:szCs w:val="14"/>
                <w:vertAlign w:val="superscript"/>
              </w:rPr>
              <w:t>e</w:t>
            </w:r>
            <w:r>
              <w:rPr>
                <w:b/>
                <w:sz w:val="14"/>
                <w:szCs w:val="14"/>
              </w:rPr>
              <w:t xml:space="preserve"> Avenir »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Bureau de Documentation et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classes de 1ère Générale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Elémentaire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d’Information</w:t>
            </w:r>
            <w:proofErr w:type="gramEnd"/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classe de 1</w:t>
            </w:r>
            <w:r>
              <w:rPr>
                <w:b/>
                <w:sz w:val="14"/>
                <w:szCs w:val="14"/>
                <w:vertAlign w:val="superscript"/>
              </w:rPr>
              <w:t>ère</w:t>
            </w:r>
            <w:r>
              <w:rPr>
                <w:b/>
                <w:sz w:val="14"/>
                <w:szCs w:val="14"/>
              </w:rPr>
              <w:t xml:space="preserve"> STMG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525252" w:themeColor="accent3" w:themeShade="80"/>
                <w:sz w:val="14"/>
                <w:szCs w:val="14"/>
              </w:rPr>
              <w:t>CAP EPC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BTS Gestion de la PME (GPME)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 Professionnels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 LEFEVRE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classes de Terminale Générale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Equipier Polyvalent du Commerce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 classes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de</w:t>
            </w:r>
            <w:proofErr w:type="gramEnd"/>
            <w:r>
              <w:rPr>
                <w:b/>
                <w:sz w:val="14"/>
                <w:szCs w:val="14"/>
              </w:rPr>
              <w:t xml:space="preserve"> la pédagogie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Enseignements de spécialité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BTS Management Commercial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classes ASH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Assistantes Pédagogiques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Histoire géographie, géopolitique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et</w:t>
            </w:r>
            <w:proofErr w:type="gramEnd"/>
            <w:r>
              <w:rPr>
                <w:b/>
                <w:sz w:val="14"/>
                <w:szCs w:val="14"/>
              </w:rPr>
              <w:t xml:space="preserve"> sciences politiques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525252" w:themeColor="accent3" w:themeShade="80"/>
                <w:sz w:val="14"/>
                <w:szCs w:val="14"/>
              </w:rPr>
              <w:t>BAC PRO en 3 ans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et</w:t>
            </w:r>
            <w:proofErr w:type="gramEnd"/>
            <w:r>
              <w:rPr>
                <w:b/>
                <w:sz w:val="14"/>
                <w:szCs w:val="14"/>
              </w:rPr>
              <w:t xml:space="preserve"> Opérationnel (MCO)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LV1 Anglais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G. RADENAC (Culture)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Mathématiques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 Professeurs des écoles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 ONDRUSKA (Collège 6e)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Physique chimie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Accueil/ événementiel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Chargée des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LV2 dès la 5e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 PAINEAU PREVOT (Lycée GT)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Sciences de la </w:t>
            </w:r>
            <w:proofErr w:type="gramStart"/>
            <w:r>
              <w:rPr>
                <w:b/>
                <w:sz w:val="14"/>
                <w:szCs w:val="14"/>
              </w:rPr>
              <w:t>Vie  et</w:t>
            </w:r>
            <w:proofErr w:type="gramEnd"/>
            <w:r>
              <w:rPr>
                <w:b/>
                <w:sz w:val="14"/>
                <w:szCs w:val="14"/>
              </w:rPr>
              <w:t xml:space="preserve"> de la Terre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Commerce / vente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Relations Entreprises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professeur d’Anglais dès la PS</w:t>
            </w:r>
          </w:p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professeur de sport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Allemand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8"/>
                <w:szCs w:val="18"/>
              </w:rPr>
              <w:t>Référent Numérique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Sciences Economiques et Sociales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Gestion/Administration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 PITROU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 Aides maternelles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Espagnol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 LEMOINE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Gestion et Finance - Mercatique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rPr>
          <w:trHeight w:val="284"/>
        </w:trPr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Latin à partir de la 5</w:t>
            </w:r>
            <w:r>
              <w:rPr>
                <w:b/>
                <w:sz w:val="14"/>
                <w:szCs w:val="14"/>
                <w:vertAlign w:val="superscript"/>
              </w:rPr>
              <w:t>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8"/>
                <w:szCs w:val="18"/>
              </w:rPr>
              <w:t>Communication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En partenariat</w:t>
            </w:r>
            <w:r>
              <w:rPr>
                <w:b/>
                <w:sz w:val="14"/>
                <w:szCs w:val="14"/>
              </w:rPr>
              <w:t> :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525252" w:themeColor="accent3" w:themeShade="80"/>
                <w:sz w:val="14"/>
                <w:szCs w:val="14"/>
              </w:rPr>
              <w:t>Options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7030A0"/>
                <w:sz w:val="18"/>
                <w:szCs w:val="18"/>
              </w:rPr>
              <w:t>Formateurs référents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Garderie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 OUDET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Numérique et Sciences informatiques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Cambridge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Y. BELMIR </w:t>
            </w:r>
            <w:proofErr w:type="gramStart"/>
            <w:r>
              <w:rPr>
                <w:b/>
                <w:sz w:val="14"/>
                <w:szCs w:val="14"/>
              </w:rPr>
              <w:t>-  BTS</w:t>
            </w:r>
            <w:proofErr w:type="gramEnd"/>
            <w:r>
              <w:rPr>
                <w:b/>
                <w:sz w:val="14"/>
                <w:szCs w:val="14"/>
              </w:rPr>
              <w:t xml:space="preserve"> MCO</w:t>
            </w:r>
          </w:p>
        </w:tc>
      </w:tr>
      <w:tr w:rsidR="00D05665" w:rsidTr="00D05665"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Etude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Etude du soir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INFIRMERIE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Théâtre Cinéma Audiovisuel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Prépa Concours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C. MOREL </w:t>
            </w:r>
            <w:proofErr w:type="gramStart"/>
            <w:r>
              <w:rPr>
                <w:b/>
                <w:sz w:val="14"/>
                <w:szCs w:val="14"/>
              </w:rPr>
              <w:t>-  BTS</w:t>
            </w:r>
            <w:proofErr w:type="gramEnd"/>
            <w:r>
              <w:rPr>
                <w:b/>
                <w:sz w:val="14"/>
                <w:szCs w:val="14"/>
              </w:rPr>
              <w:t xml:space="preserve"> GPME</w:t>
            </w:r>
          </w:p>
        </w:tc>
      </w:tr>
      <w:tr w:rsidR="00D05665" w:rsidTr="00D05665">
        <w:trPr>
          <w:trHeight w:val="101"/>
        </w:trPr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C45911" w:themeColor="accent2" w:themeShade="BF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nil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2F2F2" w:themeFill="background1" w:themeFillShade="F2"/>
            <w:vAlign w:val="center"/>
            <w:hideMark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P. PROBST</w:t>
            </w:r>
          </w:p>
        </w:tc>
        <w:tc>
          <w:tcPr>
            <w:tcW w:w="238" w:type="dxa"/>
            <w:tcBorders>
              <w:top w:val="nil"/>
              <w:left w:val="single" w:sz="12" w:space="0" w:color="C45911" w:themeColor="accent2" w:themeShade="BF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Options</w:t>
            </w:r>
            <w:r>
              <w:rPr>
                <w:b/>
                <w:sz w:val="14"/>
                <w:szCs w:val="14"/>
              </w:rPr>
              <w:t> : Japonais – Tosa (STMG)</w:t>
            </w:r>
          </w:p>
        </w:tc>
        <w:tc>
          <w:tcPr>
            <w:tcW w:w="2550" w:type="dxa"/>
            <w:tcBorders>
              <w:top w:val="nil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5665" w:rsidRDefault="00D05665">
            <w:pPr>
              <w:spacing w:before="60" w:after="6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665" w:rsidRDefault="00D05665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05665" w:rsidTr="00D0566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shd w:val="clear" w:color="auto" w:fill="auto"/>
        </w:tblPrEx>
        <w:trPr>
          <w:gridBefore w:val="1"/>
          <w:gridAfter w:val="1"/>
          <w:wBefore w:w="18" w:type="dxa"/>
          <w:wAfter w:w="44" w:type="dxa"/>
        </w:trPr>
        <w:tc>
          <w:tcPr>
            <w:tcW w:w="15658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05665" w:rsidRDefault="00D056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TUTELLE : </w:t>
            </w:r>
            <w:r>
              <w:rPr>
                <w:b/>
                <w:sz w:val="40"/>
                <w:szCs w:val="40"/>
              </w:rPr>
              <w:t>N</w:t>
            </w:r>
            <w:r>
              <w:rPr>
                <w:b/>
                <w:sz w:val="32"/>
                <w:szCs w:val="32"/>
              </w:rPr>
              <w:t xml:space="preserve">OTRE </w:t>
            </w: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32"/>
                <w:szCs w:val="32"/>
              </w:rPr>
              <w:t xml:space="preserve">AME DU </w:t>
            </w:r>
            <w:r>
              <w:rPr>
                <w:b/>
                <w:sz w:val="40"/>
                <w:szCs w:val="40"/>
              </w:rPr>
              <w:t>C</w:t>
            </w:r>
            <w:r>
              <w:rPr>
                <w:b/>
                <w:sz w:val="32"/>
                <w:szCs w:val="32"/>
              </w:rPr>
              <w:t>ALVAIRE</w:t>
            </w:r>
          </w:p>
        </w:tc>
      </w:tr>
    </w:tbl>
    <w:p w:rsidR="009B59AE" w:rsidRDefault="009B59AE"/>
    <w:sectPr w:rsidR="009B59AE" w:rsidSect="00D056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5"/>
    <w:rsid w:val="009B59AE"/>
    <w:rsid w:val="00D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7A64-019A-4883-93E1-3EDC51BB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6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6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dcterms:created xsi:type="dcterms:W3CDTF">2023-09-07T09:32:00Z</dcterms:created>
  <dcterms:modified xsi:type="dcterms:W3CDTF">2023-09-07T09:34:00Z</dcterms:modified>
</cp:coreProperties>
</file>